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37C63" w14:textId="5D92DDA0" w:rsidR="00EA56E5" w:rsidRDefault="00EA56E5" w:rsidP="00EA56E5">
      <w:r>
        <w:t>83   383</w:t>
      </w:r>
      <w:r>
        <w:tab/>
      </w:r>
      <w:r>
        <w:tab/>
        <w:t>Transferred from Hanwell Asylum</w:t>
      </w:r>
    </w:p>
    <w:p w14:paraId="3748E24F" w14:textId="77777777" w:rsidR="00EA56E5" w:rsidRDefault="00EA56E5" w:rsidP="00EA56E5"/>
    <w:p w14:paraId="70CE9301" w14:textId="67808D37" w:rsidR="00EA56E5" w:rsidRDefault="00EA56E5" w:rsidP="00EA56E5">
      <w:r>
        <w:t>Patient’s Name</w:t>
      </w:r>
      <w:r>
        <w:tab/>
        <w:t>Catherine Louisa Freston</w:t>
      </w:r>
    </w:p>
    <w:p w14:paraId="73444E94" w14:textId="77777777" w:rsidR="00EA56E5" w:rsidRDefault="00EA56E5" w:rsidP="00EA56E5"/>
    <w:p w14:paraId="3E098486" w14:textId="7206AF2A" w:rsidR="00EA56E5" w:rsidRDefault="00EA56E5" w:rsidP="00EA56E5">
      <w:r>
        <w:t xml:space="preserve">Mental Disease </w:t>
      </w:r>
      <w:r>
        <w:tab/>
        <w:t>Chronic mania</w:t>
      </w:r>
    </w:p>
    <w:p w14:paraId="521A700D" w14:textId="208E1789" w:rsidR="00EA56E5" w:rsidRDefault="00EA56E5" w:rsidP="00EA56E5">
      <w:r>
        <w:t xml:space="preserve">Union </w:t>
      </w:r>
      <w:r>
        <w:tab/>
      </w:r>
    </w:p>
    <w:p w14:paraId="05DFF044" w14:textId="77777777" w:rsidR="00EA56E5" w:rsidRDefault="00EA56E5" w:rsidP="00EA56E5"/>
    <w:p w14:paraId="4D32719F" w14:textId="684F5F44" w:rsidR="00EA56E5" w:rsidRDefault="00EA56E5" w:rsidP="00EA56E5">
      <w:r>
        <w:t xml:space="preserve">Date of Admission. </w:t>
      </w:r>
      <w:r>
        <w:tab/>
      </w:r>
      <w:r>
        <w:tab/>
      </w:r>
      <w:r>
        <w:tab/>
        <w:t>Nov. 22 1907</w:t>
      </w:r>
    </w:p>
    <w:p w14:paraId="007E9F68" w14:textId="48068F44" w:rsidR="00EA56E5" w:rsidRDefault="00EA56E5" w:rsidP="00EA56E5">
      <w:r>
        <w:t xml:space="preserve">Age on Admission. </w:t>
      </w:r>
      <w:r>
        <w:tab/>
      </w:r>
      <w:r>
        <w:tab/>
      </w:r>
      <w:r>
        <w:tab/>
        <w:t>78</w:t>
      </w:r>
      <w:r>
        <w:tab/>
      </w:r>
    </w:p>
    <w:p w14:paraId="43EA926F" w14:textId="6A4CF95D" w:rsidR="00EA56E5" w:rsidRDefault="00EA56E5" w:rsidP="00EA56E5">
      <w:r>
        <w:t>Married, Single, or Widowed.</w:t>
      </w:r>
      <w:r>
        <w:tab/>
      </w:r>
      <w:r>
        <w:tab/>
        <w:t>M</w:t>
      </w:r>
    </w:p>
    <w:p w14:paraId="564ECBFA" w14:textId="02F0578F" w:rsidR="00EA56E5" w:rsidRDefault="00EA56E5" w:rsidP="00EA56E5">
      <w:r>
        <w:t>Weight and Height.</w:t>
      </w:r>
      <w:r>
        <w:tab/>
      </w:r>
      <w:r>
        <w:tab/>
      </w:r>
      <w:r>
        <w:tab/>
        <w:t>5ft 4ins</w:t>
      </w:r>
    </w:p>
    <w:p w14:paraId="318BD9ED" w14:textId="17441D5A" w:rsidR="00EA56E5" w:rsidRDefault="00EA56E5" w:rsidP="00EA56E5">
      <w:r>
        <w:t>No. of Attacks</w:t>
      </w:r>
      <w:r>
        <w:tab/>
      </w:r>
      <w:r>
        <w:tab/>
      </w:r>
      <w:r>
        <w:tab/>
      </w:r>
      <w:r>
        <w:tab/>
        <w:t>1</w:t>
      </w:r>
      <w:r w:rsidRPr="005B534B">
        <w:rPr>
          <w:vertAlign w:val="superscript"/>
        </w:rPr>
        <w:t>st</w:t>
      </w:r>
    </w:p>
    <w:p w14:paraId="0B6ED28F" w14:textId="7F00C10C" w:rsidR="00EA56E5" w:rsidRDefault="00EA56E5" w:rsidP="00EA56E5">
      <w:r>
        <w:t>Profession or Occupation.</w:t>
      </w:r>
      <w:r>
        <w:tab/>
      </w:r>
      <w:r>
        <w:tab/>
        <w:t>None</w:t>
      </w:r>
    </w:p>
    <w:p w14:paraId="669CEDF5" w14:textId="77777777" w:rsidR="00EA56E5" w:rsidRDefault="00EA56E5" w:rsidP="00EA56E5"/>
    <w:p w14:paraId="196116C0" w14:textId="04549B18" w:rsidR="00EA56E5" w:rsidRDefault="00EA56E5" w:rsidP="00EA56E5">
      <w:r>
        <w:t>CAUSE OF INSANITY.</w:t>
      </w:r>
    </w:p>
    <w:p w14:paraId="096CED4B" w14:textId="1CAE11CE" w:rsidR="00EA56E5" w:rsidRDefault="00EA56E5" w:rsidP="00EA56E5">
      <w:r>
        <w:t>Predisposing.</w:t>
      </w:r>
      <w:r>
        <w:tab/>
      </w:r>
      <w:r>
        <w:tab/>
      </w:r>
      <w:r>
        <w:tab/>
      </w:r>
      <w:r>
        <w:tab/>
        <w:t xml:space="preserve">Senility </w:t>
      </w:r>
    </w:p>
    <w:p w14:paraId="73CD7D49" w14:textId="70DD98A9" w:rsidR="00EA56E5" w:rsidRDefault="00EA56E5" w:rsidP="00EA56E5">
      <w:r>
        <w:t>Exciting.</w:t>
      </w:r>
      <w:r>
        <w:tab/>
      </w:r>
      <w:r>
        <w:tab/>
      </w:r>
      <w:r>
        <w:tab/>
      </w:r>
      <w:r>
        <w:tab/>
        <w:t>(</w:t>
      </w:r>
      <w:r w:rsidRPr="005B534B">
        <w:rPr>
          <w:color w:val="FF0000"/>
        </w:rPr>
        <w:t>?</w:t>
      </w:r>
      <w:r>
        <w:t>) mental (</w:t>
      </w:r>
      <w:r w:rsidRPr="005B534B">
        <w:rPr>
          <w:color w:val="FF0000"/>
        </w:rPr>
        <w:t>?</w:t>
      </w:r>
      <w:r>
        <w:t>), drink</w:t>
      </w:r>
    </w:p>
    <w:p w14:paraId="75CE6CC4" w14:textId="77777777" w:rsidR="00EA56E5" w:rsidRDefault="00EA56E5" w:rsidP="00EA56E5"/>
    <w:p w14:paraId="3D3E6CF5" w14:textId="19F26D37" w:rsidR="00EA56E5" w:rsidRDefault="00EA56E5" w:rsidP="00EA56E5">
      <w:r>
        <w:t>FORM OF MENTAL DISEASE.</w:t>
      </w:r>
    </w:p>
    <w:p w14:paraId="5DC87776" w14:textId="7412B59C" w:rsidR="00EA56E5" w:rsidRDefault="00EA56E5" w:rsidP="00EA56E5">
      <w:r>
        <w:t>Mania.</w:t>
      </w:r>
      <w:r>
        <w:tab/>
      </w:r>
      <w:r>
        <w:tab/>
      </w:r>
      <w:r>
        <w:tab/>
      </w:r>
      <w:r>
        <w:tab/>
      </w:r>
      <w:r>
        <w:tab/>
        <w:t>1</w:t>
      </w:r>
    </w:p>
    <w:p w14:paraId="088E6A4B" w14:textId="6A5B0D4A" w:rsidR="00EA56E5" w:rsidRDefault="00EA56E5" w:rsidP="00EA56E5">
      <w:r>
        <w:t>Melancholia.</w:t>
      </w:r>
      <w:r>
        <w:tab/>
      </w:r>
      <w:r>
        <w:tab/>
      </w:r>
      <w:r>
        <w:tab/>
      </w:r>
      <w:r>
        <w:tab/>
        <w:t>-</w:t>
      </w:r>
    </w:p>
    <w:p w14:paraId="71E95DD4" w14:textId="1CBC1018" w:rsidR="00EA56E5" w:rsidRDefault="00EA56E5" w:rsidP="00EA56E5">
      <w:r>
        <w:t>DEMENTIA.</w:t>
      </w:r>
    </w:p>
    <w:p w14:paraId="364CD2F8" w14:textId="7117B04C" w:rsidR="00EA56E5" w:rsidRDefault="00EA56E5" w:rsidP="00EA56E5">
      <w:r>
        <w:t>Ordinary.</w:t>
      </w:r>
      <w:r>
        <w:tab/>
      </w:r>
      <w:r>
        <w:tab/>
      </w:r>
      <w:r>
        <w:tab/>
      </w:r>
      <w:r>
        <w:tab/>
        <w:t>-</w:t>
      </w:r>
    </w:p>
    <w:p w14:paraId="2B42F8BA" w14:textId="0EA40EBA" w:rsidR="00EA56E5" w:rsidRDefault="00EA56E5" w:rsidP="00EA56E5">
      <w:r>
        <w:t>Senile.</w:t>
      </w:r>
      <w:r>
        <w:tab/>
      </w:r>
      <w:r>
        <w:tab/>
      </w:r>
      <w:r>
        <w:tab/>
      </w:r>
      <w:r>
        <w:tab/>
      </w:r>
      <w:r>
        <w:tab/>
        <w:t xml:space="preserve">- </w:t>
      </w:r>
    </w:p>
    <w:p w14:paraId="0DB1C3D0" w14:textId="266941FD" w:rsidR="00EA56E5" w:rsidRDefault="00EA56E5" w:rsidP="00EA56E5">
      <w:r>
        <w:t xml:space="preserve">Congenital Insanity, including </w:t>
      </w:r>
    </w:p>
    <w:p w14:paraId="5D9B8C0E" w14:textId="233E74E4" w:rsidR="00EA56E5" w:rsidRDefault="00EA56E5" w:rsidP="00EA56E5">
      <w:r>
        <w:t>Idiots, &amp;c.</w:t>
      </w:r>
      <w:r>
        <w:tab/>
      </w:r>
      <w:r>
        <w:tab/>
      </w:r>
      <w:r>
        <w:tab/>
      </w:r>
      <w:r>
        <w:tab/>
        <w:t>-</w:t>
      </w:r>
    </w:p>
    <w:p w14:paraId="48B9A2B7" w14:textId="4B862CD6" w:rsidR="00EA56E5" w:rsidRDefault="00EA56E5" w:rsidP="00EA56E5">
      <w:r>
        <w:t xml:space="preserve">Other forms of Insanity, </w:t>
      </w:r>
    </w:p>
    <w:p w14:paraId="5BDADC61" w14:textId="77777777" w:rsidR="00EA56E5" w:rsidRDefault="00EA56E5" w:rsidP="00EA56E5">
      <w:r>
        <w:t>If any.</w:t>
      </w:r>
      <w:r>
        <w:tab/>
      </w:r>
      <w:r>
        <w:tab/>
      </w:r>
    </w:p>
    <w:p w14:paraId="5C593F8A" w14:textId="77777777" w:rsidR="00EA56E5" w:rsidRDefault="00EA56E5" w:rsidP="00EA56E5"/>
    <w:p w14:paraId="7048703E" w14:textId="39CF219E" w:rsidR="00EA56E5" w:rsidRDefault="00EA56E5" w:rsidP="00EA56E5">
      <w:r>
        <w:t>Suffering from General Paralysis.</w:t>
      </w:r>
      <w:r>
        <w:tab/>
      </w:r>
    </w:p>
    <w:p w14:paraId="78ECC844" w14:textId="5F181449" w:rsidR="00EA56E5" w:rsidRDefault="00EA56E5" w:rsidP="00EA56E5">
      <w:r>
        <w:t>Suffering from Epilepsy.</w:t>
      </w:r>
      <w:r>
        <w:tab/>
      </w:r>
      <w:r>
        <w:tab/>
        <w:t>No</w:t>
      </w:r>
    </w:p>
    <w:p w14:paraId="2728919B" w14:textId="6A5BCEC4" w:rsidR="00EA56E5" w:rsidRDefault="00EA56E5" w:rsidP="00EA56E5">
      <w:r>
        <w:t>Having Suicidal Propensity.</w:t>
      </w:r>
      <w:r>
        <w:tab/>
      </w:r>
      <w:r>
        <w:tab/>
        <w:t>No</w:t>
      </w:r>
    </w:p>
    <w:p w14:paraId="3DC8FB22" w14:textId="77777777" w:rsidR="00EA56E5" w:rsidRDefault="00EA56E5" w:rsidP="00EA56E5">
      <w:r>
        <w:t xml:space="preserve">Whether Dangerous to others. </w:t>
      </w:r>
      <w:r>
        <w:tab/>
        <w:t>No</w:t>
      </w:r>
    </w:p>
    <w:p w14:paraId="1CF796A5" w14:textId="77777777" w:rsidR="00EA56E5" w:rsidRDefault="00EA56E5" w:rsidP="00EA56E5">
      <w:r>
        <w:t xml:space="preserve">Having Phthisical Family History. </w:t>
      </w:r>
      <w:r>
        <w:tab/>
        <w:t>1</w:t>
      </w:r>
    </w:p>
    <w:p w14:paraId="68DD6552" w14:textId="77777777" w:rsidR="00EA56E5" w:rsidRDefault="00EA56E5" w:rsidP="00EA56E5">
      <w:r>
        <w:t xml:space="preserve">Having family History of </w:t>
      </w:r>
    </w:p>
    <w:p w14:paraId="77D7928A" w14:textId="77777777" w:rsidR="00EA56E5" w:rsidRDefault="00EA56E5" w:rsidP="00EA56E5">
      <w:r>
        <w:t>Intemperance.</w:t>
      </w:r>
      <w:r>
        <w:tab/>
      </w:r>
      <w:r>
        <w:tab/>
      </w:r>
      <w:r>
        <w:tab/>
      </w:r>
      <w:r>
        <w:tab/>
        <w:t>No</w:t>
      </w:r>
    </w:p>
    <w:p w14:paraId="49030D34" w14:textId="0188EDD9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t xml:space="preserve">Habits. </w:t>
      </w:r>
      <w:r>
        <w:tab/>
      </w:r>
      <w:r>
        <w:tab/>
      </w:r>
      <w:r>
        <w:tab/>
      </w:r>
      <w:r>
        <w:tab/>
      </w:r>
      <w:r>
        <w:rPr>
          <w:rStyle w:val="eop"/>
          <w:rFonts w:ascii="Calibri" w:hAnsi="Calibri" w:cs="Calibri"/>
          <w:color w:val="000000"/>
        </w:rPr>
        <w:t>w &amp; d</w:t>
      </w:r>
    </w:p>
    <w:p w14:paraId="49A09727" w14:textId="30D39A32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Religious Persuasion. 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C. of E.</w:t>
      </w:r>
    </w:p>
    <w:p w14:paraId="69EF8A33" w14:textId="5609537C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Time Insane.</w:t>
      </w:r>
    </w:p>
    <w:p w14:paraId="1C6F48B5" w14:textId="0C1B799C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Y.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10</w:t>
      </w:r>
    </w:p>
    <w:p w14:paraId="662904A7" w14:textId="7AC89BEA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M.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6</w:t>
      </w:r>
    </w:p>
    <w:p w14:paraId="46CAD4BA" w14:textId="6D06BFAC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D.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-</w:t>
      </w:r>
    </w:p>
    <w:p w14:paraId="4C4FA062" w14:textId="0CBC9B6E" w:rsidR="00EA56E5" w:rsidRDefault="00EA56E5" w:rsidP="00EA56E5">
      <w:pPr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RESULT.</w:t>
      </w:r>
    </w:p>
    <w:p w14:paraId="56CBB28A" w14:textId="16D3779E" w:rsidR="00EA56E5" w:rsidRDefault="00EA56E5" w:rsidP="00EA56E5">
      <w:r>
        <w:t xml:space="preserve"> </w:t>
      </w:r>
      <w:r>
        <w:tab/>
      </w:r>
      <w:r>
        <w:tab/>
      </w:r>
      <w:r>
        <w:tab/>
      </w:r>
    </w:p>
    <w:p w14:paraId="0024B422" w14:textId="77777777" w:rsidR="00EA56E5" w:rsidRDefault="00EA56E5" w:rsidP="00EA56E5"/>
    <w:p w14:paraId="17D67A0B" w14:textId="38EA4945" w:rsidR="00EA56E5" w:rsidRDefault="00EA56E5" w:rsidP="00EA56E5">
      <w:r>
        <w:t xml:space="preserve">Date of Order. </w:t>
      </w:r>
      <w:r>
        <w:tab/>
      </w:r>
      <w:r>
        <w:tab/>
      </w:r>
      <w:r>
        <w:tab/>
      </w:r>
      <w:r>
        <w:tab/>
        <w:t>November 13</w:t>
      </w:r>
      <w:r w:rsidRPr="00E6682B">
        <w:rPr>
          <w:vertAlign w:val="superscript"/>
        </w:rPr>
        <w:t>th</w:t>
      </w:r>
      <w:r>
        <w:t xml:space="preserve"> 1897</w:t>
      </w:r>
    </w:p>
    <w:p w14:paraId="63048D39" w14:textId="77777777" w:rsidR="00EA56E5" w:rsidRDefault="00EA56E5" w:rsidP="00EA56E5">
      <w:r>
        <w:t>Signed by</w:t>
      </w:r>
      <w:r>
        <w:tab/>
      </w:r>
      <w:r>
        <w:tab/>
      </w:r>
      <w:r>
        <w:tab/>
      </w:r>
      <w:r>
        <w:tab/>
        <w:t>W.E.B. Blenkinsop</w:t>
      </w:r>
    </w:p>
    <w:p w14:paraId="6EEBD8B0" w14:textId="77777777" w:rsidR="00EA56E5" w:rsidRDefault="00EA56E5" w:rsidP="00EA56E5"/>
    <w:p w14:paraId="4425BEAE" w14:textId="4F245CEE" w:rsidR="00EA56E5" w:rsidRDefault="00EA56E5" w:rsidP="00EA5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MEDICAL CERTIFICATE. - </w:t>
      </w:r>
    </w:p>
    <w:p w14:paraId="7710EF60" w14:textId="77777777" w:rsidR="00EA56E5" w:rsidRDefault="00EA56E5" w:rsidP="00EA5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5FBC31BB" w14:textId="7F4135EF" w:rsidR="00EA56E5" w:rsidRPr="001A1E74" w:rsidRDefault="00EA56E5" w:rsidP="00EA56E5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Facts indicating Insanity observed by myself at the time of the Examination, viz. :- </w:t>
      </w:r>
      <w:r>
        <w:rPr>
          <w:rStyle w:val="eop"/>
          <w:rFonts w:ascii="Calibri" w:hAnsi="Calibri" w:cs="Calibri"/>
          <w:color w:val="000000"/>
        </w:rPr>
        <w:t> </w:t>
      </w:r>
    </w:p>
    <w:p w14:paraId="67A65CD6" w14:textId="696C40BF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  <w:color w:val="000000"/>
        </w:rPr>
        <w:t xml:space="preserve">She has a delusion that her son Cecil loves somewhere at the back of the house &amp; says she has twice seen him in the garden. She told me an interminable story of her property &amp; her relatives and rambled so that I could gain no information. She carries in her pocket an “indenture” which she thinks proves her entitled to property. I believe that she in error concerning this. </w:t>
      </w:r>
    </w:p>
    <w:p w14:paraId="51CCB683" w14:textId="77777777" w:rsidR="00EA56E5" w:rsidRDefault="00EA56E5" w:rsidP="00EA56E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3582A8CA" w14:textId="158599EF" w:rsidR="00EA56E5" w:rsidRDefault="00EA56E5" w:rsidP="00EA56E5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Facts communicated by others :-  </w:t>
      </w:r>
      <w:r>
        <w:rPr>
          <w:rStyle w:val="eop"/>
          <w:rFonts w:ascii="Calibri" w:hAnsi="Calibri" w:cs="Calibri"/>
          <w:color w:val="000000"/>
        </w:rPr>
        <w:t> </w:t>
      </w:r>
    </w:p>
    <w:p w14:paraId="16BEDB40" w14:textId="77777777" w:rsidR="00EA56E5" w:rsidRDefault="00EA56E5" w:rsidP="00EA56E5"/>
    <w:p w14:paraId="63D887DB" w14:textId="7D8EC2F3" w:rsidR="00EA56E5" w:rsidRDefault="00EA56E5" w:rsidP="00EA5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 xml:space="preserve">MEDICAL CERTIFICATE. </w:t>
      </w:r>
    </w:p>
    <w:p w14:paraId="04E0B8A6" w14:textId="77777777" w:rsidR="00EA56E5" w:rsidRDefault="00EA56E5" w:rsidP="00EA56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14:paraId="3C1874D9" w14:textId="53CD50B2" w:rsidR="00EA56E5" w:rsidRPr="001A1E74" w:rsidRDefault="00EA56E5" w:rsidP="00EA56E5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Facts Indicating insanity observed by myself at the time of the Examination, viz.:- </w:t>
      </w:r>
      <w:r>
        <w:rPr>
          <w:rStyle w:val="eop"/>
          <w:rFonts w:ascii="Calibri" w:hAnsi="Calibri" w:cs="Calibri"/>
          <w:color w:val="000000"/>
        </w:rPr>
        <w:t> </w:t>
      </w:r>
    </w:p>
    <w:p w14:paraId="7CAEA2A6" w14:textId="6BB0C848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Her conversation is rambling &amp; incoherent and is impossible to get her to give any connected account of her affairs. Now and again she breaks out into fits of fatuous laughter without any ostensible cause. </w:t>
      </w:r>
    </w:p>
    <w:p w14:paraId="4430052B" w14:textId="77777777" w:rsidR="00EA56E5" w:rsidRDefault="00EA56E5" w:rsidP="00EA56E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114779AF" w14:textId="01FD7657" w:rsidR="00EA56E5" w:rsidRDefault="00EA56E5" w:rsidP="00EA56E5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33BCC242" w14:textId="17D19826" w:rsidR="00EA56E5" w:rsidRPr="001A1E74" w:rsidRDefault="00EA56E5" w:rsidP="00EA56E5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Facts communicated by others viz. :-  </w:t>
      </w:r>
      <w:r>
        <w:rPr>
          <w:rStyle w:val="eop"/>
          <w:rFonts w:ascii="Calibri" w:hAnsi="Calibri" w:cs="Calibri"/>
          <w:color w:val="000000"/>
        </w:rPr>
        <w:t> </w:t>
      </w:r>
    </w:p>
    <w:p w14:paraId="383EFECA" w14:textId="7D194205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“From Hanwell” Grandiose delusions &amp; considerable dementia. Believes Lord Leighton has visited her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 recently. Mistakes identities. Is forgetful &amp; garrulous. No serious bodily illness while at Hanwell. She has become more childish &amp; demented lately. Still has grandiose delusions. </w:t>
      </w:r>
    </w:p>
    <w:p w14:paraId="0BBFBF9E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60363376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HISTORY :- 1</w:t>
      </w:r>
      <w:r w:rsidRPr="00B02563">
        <w:rPr>
          <w:rStyle w:val="eop"/>
          <w:rFonts w:ascii="Calibri" w:hAnsi="Calibri" w:cs="Calibri"/>
          <w:color w:val="000000"/>
          <w:vertAlign w:val="superscript"/>
        </w:rPr>
        <w:t>st</w:t>
      </w:r>
      <w:r>
        <w:rPr>
          <w:rStyle w:val="eop"/>
          <w:rFonts w:ascii="Calibri" w:hAnsi="Calibri" w:cs="Calibri"/>
          <w:color w:val="000000"/>
        </w:rPr>
        <w:t xml:space="preserve"> attack </w:t>
      </w:r>
      <w:r>
        <w:rPr>
          <w:rStyle w:val="eop"/>
          <w:rFonts w:ascii="Calibri" w:hAnsi="Calibri" w:cs="Calibri"/>
          <w:color w:val="000000"/>
        </w:rPr>
        <w:tab/>
        <w:t>from son</w:t>
      </w:r>
    </w:p>
    <w:p w14:paraId="0F2378FF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5 years &amp; 5 months at Hanwell.</w:t>
      </w:r>
    </w:p>
    <w:p w14:paraId="4A89D0B7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Duration 10 years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Cause.- Senility. </w:t>
      </w:r>
    </w:p>
    <w:p w14:paraId="0761043E" w14:textId="4D06AFC1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Prolonged mental stress. 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 </w:t>
      </w:r>
    </w:p>
    <w:p w14:paraId="2139BC89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of husband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the cause.</w:t>
      </w:r>
    </w:p>
    <w:p w14:paraId="676017D9" w14:textId="149160BF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Sent to nursing home at Wansdworth for 3 years then transferred to Northumberland House. From there to Hanwell. </w:t>
      </w:r>
    </w:p>
    <w:p w14:paraId="2BEA2AC5" w14:textId="28394CDD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Family history  no heredity.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no heredity of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). </w:t>
      </w:r>
    </w:p>
    <w:p w14:paraId="2996816B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Married since 1848. 6 children 2 of whom died in infancy. Sir John Gorst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related to her.</w:t>
      </w:r>
    </w:p>
    <w:p w14:paraId="392868BF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3682C0C5" w14:textId="1721D70E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PRESENT ATTACK. </w:t>
      </w:r>
    </w:p>
    <w:p w14:paraId="52578E76" w14:textId="2F0847FA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PHYSICAL :- </w:t>
      </w:r>
    </w:p>
    <w:p w14:paraId="5FC08F03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Of the habit of the body and temperament, appearance of eyes, expression of countenance, and any peculiarity in form of head; physical state of vascular and respiratory organs, and of the abdominal viscera, and their respective functions; state of the pulse, tongue, skin, &amp;c., and the presence or absence, on admission, of bruises or other injuries. </w:t>
      </w:r>
    </w:p>
    <w:p w14:paraId="71161EDF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74D96F5A" w14:textId="6437511A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Cheerful expression </w:t>
      </w:r>
    </w:p>
    <w:p w14:paraId="53FD368F" w14:textId="453242EA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Sparely nourished</w:t>
      </w:r>
    </w:p>
    <w:p w14:paraId="45C067A9" w14:textId="6090BD5F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Grey hair</w:t>
      </w:r>
    </w:p>
    <w:p w14:paraId="2E4DB8B9" w14:textId="2972669A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Brown eyes</w:t>
      </w:r>
    </w:p>
    <w:p w14:paraId="6341A553" w14:textId="5F637FC2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Pupils equal, reaction normal</w:t>
      </w:r>
    </w:p>
    <w:p w14:paraId="505F6404" w14:textId="38A117D6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Knee jerks absent</w:t>
      </w:r>
    </w:p>
    <w:p w14:paraId="327097F1" w14:textId="0696079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Tongue clean and steady</w:t>
      </w:r>
    </w:p>
    <w:p w14:paraId="4D044DD9" w14:textId="4B4D8018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Heart – sounds rather feeble</w:t>
      </w:r>
    </w:p>
    <w:p w14:paraId="3A60D29A" w14:textId="521683B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Lungs</w:t>
      </w:r>
    </w:p>
    <w:p w14:paraId="1C6183AC" w14:textId="6125EDF2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nil</w:t>
      </w:r>
    </w:p>
    <w:p w14:paraId="5CD66A5B" w14:textId="59CB8F81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Small old bruise left arm, 2 small ones left thigh, 2 small ones left leg. </w:t>
      </w:r>
    </w:p>
    <w:p w14:paraId="3BC45201" w14:textId="35E46513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Teeth missing</w:t>
      </w:r>
    </w:p>
    <w:p w14:paraId="0D38ECB1" w14:textId="09752B5B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Walks only with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of old age</w:t>
      </w:r>
    </w:p>
    <w:p w14:paraId="5DCA2ABC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4D9C95BA" w14:textId="6E9499D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MENTAL:- </w:t>
      </w:r>
    </w:p>
    <w:p w14:paraId="5F157CC5" w14:textId="08EA83B5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The manner and period of the attack, with a minute account of the symptoms, and the changes produced in the patient’s temper or disposition; specifying whether the malady displays itself by any and what delusions, or irrational conduct, or morbid or dangerous habits or propensities; whether it has occasioned any failure of the memory or understanding; or is connected with epilepsy, or ordinary paralysis, or general paralysis.  </w:t>
      </w:r>
    </w:p>
    <w:p w14:paraId="7A0AB2BA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D2FE23C" w14:textId="551B151B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Simple minded &amp; childish. Smiles &amp; laughs when spoken to. Memory somewhat impaired. Imagines that Lord Leighton has visited her lately &amp; spoken to her on the ward (delusional)</w:t>
      </w:r>
    </w:p>
    <w:p w14:paraId="6EFCD51C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3656DDF3" w14:textId="29B67C1A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PROGRESS. </w:t>
      </w:r>
    </w:p>
    <w:p w14:paraId="5502E1A7" w14:textId="1B8D512B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1907 </w:t>
      </w:r>
    </w:p>
    <w:p w14:paraId="2F69CD90" w14:textId="6F614B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Nov 23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Has been quiet since admission. Takes food well. Put on mince diet. </w:t>
      </w:r>
    </w:p>
    <w:p w14:paraId="46587092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342F066C" w14:textId="39468D15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Nov. 25</w:t>
      </w:r>
      <w:r w:rsidRPr="00E80ABB">
        <w:rPr>
          <w:rStyle w:val="eop"/>
          <w:rFonts w:ascii="Calibri" w:hAnsi="Calibri" w:cs="Calibri"/>
          <w:color w:val="000000"/>
          <w:vertAlign w:val="superscript"/>
        </w:rPr>
        <w:t>th</w:t>
      </w:r>
      <w:r>
        <w:rPr>
          <w:rStyle w:val="eop"/>
          <w:rFonts w:ascii="Calibri" w:hAnsi="Calibri" w:cs="Calibri"/>
          <w:color w:val="000000"/>
        </w:rPr>
        <w:t xml:space="preserve"> 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Statement – Chronic Mania – Is simple minded &amp; childish. Says she has been visited by Lord Leighton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). Garrulous &amp; somewhat forgetful. There is marked mental enfeeblement. In poor health. </w:t>
      </w:r>
    </w:p>
    <w:p w14:paraId="38423916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69BEF007" w14:textId="629F2D7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Dec 2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Cheerful, simple minded. Retains her delusions respecting Lord Leighton’s visits. Is wet &amp; dirty. Poor health. </w:t>
      </w:r>
    </w:p>
    <w:p w14:paraId="0A7BB332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E5502BE" w14:textId="3F4ED346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Dec 9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Simple minded. Fatuous &amp; forgetful. Poor health. </w:t>
      </w:r>
    </w:p>
    <w:p w14:paraId="2B64B550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162B72F1" w14:textId="497B073E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PROGRESS.</w:t>
      </w:r>
    </w:p>
    <w:p w14:paraId="02B0EB9E" w14:textId="4FE6A526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1907</w:t>
      </w:r>
    </w:p>
    <w:p w14:paraId="7BCB22BC" w14:textId="0F9F9848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Dec 16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Simple minded garrulous &amp; irrational. Says she is here to settle a family quarrel.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to the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 of Sir John Gorst – ‘the head of her family’. Declines to allow her husband to come visit her here, says it would be improper. Poor health. </w:t>
      </w:r>
    </w:p>
    <w:p w14:paraId="448C2F6A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1A5039D8" w14:textId="3D4C9AE3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1908</w:t>
      </w:r>
    </w:p>
    <w:p w14:paraId="5260C11C" w14:textId="76ACF2F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Jan 18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Very pleased with her surroundings. Rambling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in conversation. Her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 xml:space="preserve">) respecting Lord Leighton &amp; Sir John Gorst remain as before. Poor health. </w:t>
      </w:r>
    </w:p>
    <w:p w14:paraId="42E2B821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416C3B87" w14:textId="49696156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Feb 19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Simple minded, irrational. Rambling in conversations. Retains her delusions respecting Lord Leighton &amp; Sir John Gorst. Poor health. </w:t>
      </w:r>
    </w:p>
    <w:p w14:paraId="180AC430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75555012" w14:textId="19F941F1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May 9 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Rambling garrulous and simple-minded and irrational. Imagines she has been visited since coming here by Lord Leighton. Memory impaired. Is on mince diet. Poor health.</w:t>
      </w:r>
    </w:p>
    <w:p w14:paraId="26D3ADF0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C1595C2" w14:textId="296AC626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June 4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Whilst in the ward bath room yesterday at 6:30pm Nurse Gosling discovered a swelling in the scalp behind right ear. There is no discolouration or tenderness &amp; the contents are fluid. </w:t>
      </w:r>
    </w:p>
    <w:p w14:paraId="412EE727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5EA235C8" w14:textId="2007599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August 10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Remains in the same simple minded &amp; forgetful condition. In poor health. </w:t>
      </w:r>
    </w:p>
    <w:p w14:paraId="332DE205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1FC9EFEC" w14:textId="6BC20331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Nov 10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Simple minded, irrational with impair</w:t>
      </w:r>
      <w:r w:rsidRPr="00B4678C">
        <w:rPr>
          <w:rStyle w:val="eop"/>
          <w:rFonts w:ascii="Calibri" w:hAnsi="Calibri" w:cs="Calibri"/>
          <w:strike/>
          <w:color w:val="000000"/>
        </w:rPr>
        <w:t>ed</w:t>
      </w:r>
      <w:r>
        <w:rPr>
          <w:rStyle w:val="eop"/>
          <w:rFonts w:ascii="Calibri" w:hAnsi="Calibri" w:cs="Calibri"/>
          <w:color w:val="000000"/>
        </w:rPr>
        <w:t xml:space="preserve">-ment of memory. Poor health. </w:t>
      </w:r>
    </w:p>
    <w:p w14:paraId="07F5CE9A" w14:textId="2C01FB1E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 </w:t>
      </w:r>
    </w:p>
    <w:p w14:paraId="49A8AEC2" w14:textId="6E997D6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Feb 9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Fatuous, simple minded, forgetful. Is gradually becoming more feeble in body as well as mind. </w:t>
      </w:r>
    </w:p>
    <w:p w14:paraId="14A2E143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2403E68B" w14:textId="563DE38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May 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There is no improvement to note. Memory &amp; intelligence much impaired. There is marked loss of power on left side. Feeble health. </w:t>
      </w:r>
    </w:p>
    <w:p w14:paraId="14645B0A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A3338EF" w14:textId="530CCEA4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Aug 9 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Remains in the same dull &amp; demented condition. Poor health. </w:t>
      </w:r>
    </w:p>
    <w:p w14:paraId="61A54A6E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50AA4967" w14:textId="787AF16C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Special Report &amp; Certificate</w:t>
      </w:r>
    </w:p>
    <w:p w14:paraId="38505FD8" w14:textId="6C707D3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Oct 13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Dementia Secondary. Childish &amp; weak minded. Confused &amp; unable to give a rational account of herself. Memory much impaired. Cannot tell how long she has been here what day or month this is; thinks she may have been visited since being here by Lord Leighton. Very garrulous. In moderate health. </w:t>
      </w:r>
    </w:p>
    <w:p w14:paraId="0C94C815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3CB80101" w14:textId="358DAB71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1909</w:t>
      </w:r>
    </w:p>
    <w:p w14:paraId="176A7BAD" w14:textId="648DEBF3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Nov 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She is much demented and is gradually becoming more feeble. </w:t>
      </w:r>
    </w:p>
    <w:p w14:paraId="5B2EE93B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3B188D1A" w14:textId="34193BCF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1910</w:t>
      </w:r>
    </w:p>
    <w:p w14:paraId="0B84DB27" w14:textId="56CFF34B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Feb 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Simple minded, fatuous &amp; forgetful. Feeble health. </w:t>
      </w:r>
    </w:p>
    <w:p w14:paraId="05C442B1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725F3CBB" w14:textId="43D5BAE8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 xml:space="preserve">May 7 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Memory much impaired. Very simple minded. Talks much about Lord Leighton. Imagines he keeps here. Feeble health. </w:t>
      </w:r>
    </w:p>
    <w:p w14:paraId="5FFE666A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5B4A505" w14:textId="2B2FBB4F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Aug 7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Very simple minded &amp; childish. Thinks her husband is alive. Memory greatly impaired. In very feeble health. </w:t>
      </w:r>
    </w:p>
    <w:p w14:paraId="428F6A2F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1FBC0992" w14:textId="780BBC2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Nov 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There is no change in her mental condition. Is as deluded as ever. </w:t>
      </w:r>
    </w:p>
    <w:p w14:paraId="6B87A7F2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7846AA5E" w14:textId="6F2C9C02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1911</w:t>
      </w:r>
    </w:p>
    <w:p w14:paraId="5983C75C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Feb 8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Simple minded &amp; childish with a marked impairment of memory. Poor health.</w:t>
      </w:r>
    </w:p>
    <w:p w14:paraId="77BC5672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18BBA92F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May 9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Forgetful &amp; irrational &amp; simple minded. Poor health. </w:t>
      </w:r>
    </w:p>
    <w:p w14:paraId="6FE06FE6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61DAD06" w14:textId="78B298A2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Aug 9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 xml:space="preserve">Her mental condition remains much the same. She hoards rubbish and is greatly lost to her surroundings. Poor health. </w:t>
      </w:r>
    </w:p>
    <w:p w14:paraId="045347C2" w14:textId="77777777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</w:p>
    <w:p w14:paraId="04028DFE" w14:textId="49E6BE02" w:rsidR="00EA56E5" w:rsidRDefault="00EA56E5" w:rsidP="00EA56E5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color w:val="000000"/>
        </w:rPr>
      </w:pPr>
      <w:r>
        <w:rPr>
          <w:rStyle w:val="eop"/>
          <w:rFonts w:ascii="Calibri" w:hAnsi="Calibri" w:cs="Calibri"/>
          <w:color w:val="000000"/>
        </w:rPr>
        <w:t>Sep 5</w:t>
      </w:r>
      <w:r>
        <w:rPr>
          <w:rStyle w:val="eop"/>
          <w:rFonts w:ascii="Calibri" w:hAnsi="Calibri" w:cs="Calibri"/>
          <w:color w:val="000000"/>
        </w:rPr>
        <w:tab/>
      </w:r>
      <w:r>
        <w:rPr>
          <w:rStyle w:val="eop"/>
          <w:rFonts w:ascii="Calibri" w:hAnsi="Calibri" w:cs="Calibri"/>
          <w:color w:val="000000"/>
        </w:rPr>
        <w:tab/>
        <w:t>Was this day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to the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class. (</w:t>
      </w:r>
      <w:r w:rsidRPr="00B02563">
        <w:rPr>
          <w:rStyle w:val="eop"/>
          <w:rFonts w:ascii="Calibri" w:hAnsi="Calibri" w:cs="Calibri"/>
          <w:color w:val="FF0000"/>
        </w:rPr>
        <w:t>?</w:t>
      </w:r>
      <w:r>
        <w:rPr>
          <w:rStyle w:val="eop"/>
          <w:rFonts w:ascii="Calibri" w:hAnsi="Calibri" w:cs="Calibri"/>
          <w:color w:val="000000"/>
        </w:rPr>
        <w:t>) XIV folio 13</w:t>
      </w:r>
    </w:p>
    <w:p w14:paraId="34C606DC" w14:textId="77777777" w:rsidR="00B4678C" w:rsidRPr="00F65744" w:rsidRDefault="00B4678C" w:rsidP="00E80ABB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color w:val="000000"/>
        </w:rPr>
      </w:pPr>
    </w:p>
    <w:sectPr w:rsidR="00B4678C" w:rsidRPr="00F65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355EE"/>
    <w:multiLevelType w:val="multilevel"/>
    <w:tmpl w:val="4348B1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917B0"/>
    <w:multiLevelType w:val="multilevel"/>
    <w:tmpl w:val="4348B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DD1812"/>
    <w:multiLevelType w:val="multilevel"/>
    <w:tmpl w:val="1BC222D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2368BE"/>
    <w:multiLevelType w:val="multilevel"/>
    <w:tmpl w:val="4348B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E52D57"/>
    <w:multiLevelType w:val="multilevel"/>
    <w:tmpl w:val="4348B17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888563737">
    <w:abstractNumId w:val="3"/>
  </w:num>
  <w:num w:numId="2" w16cid:durableId="727605050">
    <w:abstractNumId w:val="2"/>
  </w:num>
  <w:num w:numId="3" w16cid:durableId="650212483">
    <w:abstractNumId w:val="4"/>
  </w:num>
  <w:num w:numId="4" w16cid:durableId="1092506188">
    <w:abstractNumId w:val="1"/>
  </w:num>
  <w:num w:numId="5" w16cid:durableId="1766724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B"/>
    <w:rsid w:val="00052265"/>
    <w:rsid w:val="000908F5"/>
    <w:rsid w:val="001432D4"/>
    <w:rsid w:val="00146891"/>
    <w:rsid w:val="001A1E74"/>
    <w:rsid w:val="0046057B"/>
    <w:rsid w:val="005B534B"/>
    <w:rsid w:val="00655BC1"/>
    <w:rsid w:val="008A7D58"/>
    <w:rsid w:val="00A77CAB"/>
    <w:rsid w:val="00B02563"/>
    <w:rsid w:val="00B4678C"/>
    <w:rsid w:val="00CC3D37"/>
    <w:rsid w:val="00D77606"/>
    <w:rsid w:val="00E6682B"/>
    <w:rsid w:val="00E80ABB"/>
    <w:rsid w:val="00EA56E5"/>
    <w:rsid w:val="00ED1CCE"/>
    <w:rsid w:val="00F65744"/>
    <w:rsid w:val="00FC1BE4"/>
    <w:rsid w:val="00FE7438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5D235"/>
  <w15:chartTrackingRefBased/>
  <w15:docId w15:val="{EB31E9D5-FE77-4BC6-A6FE-ECAAD51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6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A1E7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1A1E74"/>
  </w:style>
  <w:style w:type="character" w:customStyle="1" w:styleId="eop">
    <w:name w:val="eop"/>
    <w:basedOn w:val="DefaultParagraphFont"/>
    <w:rsid w:val="001A1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1024</Words>
  <Characters>5839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Cooke</dc:creator>
  <cp:keywords/>
  <dc:description/>
  <cp:lastModifiedBy>Michelle Cooke</cp:lastModifiedBy>
  <cp:revision>4</cp:revision>
  <dcterms:created xsi:type="dcterms:W3CDTF">2023-07-10T19:44:00Z</dcterms:created>
  <dcterms:modified xsi:type="dcterms:W3CDTF">2023-07-11T05:13:00Z</dcterms:modified>
</cp:coreProperties>
</file>